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627" w:rsidRPr="009B7616" w:rsidRDefault="00FC5627" w:rsidP="00FC5627">
      <w:pPr>
        <w:rPr>
          <w:b/>
          <w:sz w:val="24"/>
        </w:rPr>
      </w:pPr>
      <w:r>
        <w:rPr>
          <w:b/>
          <w:sz w:val="24"/>
        </w:rPr>
        <w:t>V</w:t>
      </w:r>
      <w:r w:rsidRPr="009B7616">
        <w:rPr>
          <w:b/>
          <w:sz w:val="24"/>
        </w:rPr>
        <w:t xml:space="preserve"> … JALOUSIE TT</w:t>
      </w:r>
    </w:p>
    <w:p w:rsidR="00FC5627" w:rsidRPr="0028118C" w:rsidRDefault="00FC5627" w:rsidP="00FC5627">
      <w:pPr>
        <w:rPr>
          <w:b/>
          <w:sz w:val="24"/>
        </w:rPr>
      </w:pPr>
    </w:p>
    <w:p w:rsidR="00FC5627" w:rsidRPr="002063B5" w:rsidRDefault="00FC5627" w:rsidP="00FC5627">
      <w:pPr>
        <w:rPr>
          <w:sz w:val="10"/>
          <w:szCs w:val="10"/>
        </w:rPr>
      </w:pPr>
    </w:p>
    <w:p w:rsidR="00FC5627" w:rsidRDefault="00FC5627" w:rsidP="00FC5627">
      <w:pPr>
        <w:jc w:val="both"/>
        <w:rPr>
          <w:sz w:val="24"/>
        </w:rPr>
      </w:pPr>
      <w:r>
        <w:rPr>
          <w:sz w:val="24"/>
        </w:rPr>
        <w:t xml:space="preserve">Selbsttragender Jalousiekasten aus </w:t>
      </w:r>
      <w:proofErr w:type="spellStart"/>
      <w:r>
        <w:rPr>
          <w:sz w:val="24"/>
        </w:rPr>
        <w:t>BEROpor</w:t>
      </w:r>
      <w:proofErr w:type="spellEnd"/>
      <w:r>
        <w:rPr>
          <w:sz w:val="24"/>
        </w:rPr>
        <w:t xml:space="preserve">-Leichtbeton für ein Wärmedämm-Verbundsystem, Außenschacht für die Aufnahme einer Jalousie, Standardschachtbreite  12 cm (optional 13 cm, 14 cm, 15 cm), mit optimierter Innendämmung und thermischer Trennung aus </w:t>
      </w:r>
      <w:r w:rsidR="00763629">
        <w:rPr>
          <w:sz w:val="24"/>
        </w:rPr>
        <w:t>BERO-</w:t>
      </w:r>
      <w:proofErr w:type="spellStart"/>
      <w:r w:rsidR="00763629">
        <w:rPr>
          <w:sz w:val="24"/>
        </w:rPr>
        <w:t>Porozell</w:t>
      </w:r>
      <w:proofErr w:type="spellEnd"/>
      <w:r w:rsidR="00763629">
        <w:rPr>
          <w:sz w:val="24"/>
        </w:rPr>
        <w:t xml:space="preserve"> 031</w:t>
      </w:r>
      <w:r>
        <w:rPr>
          <w:sz w:val="24"/>
        </w:rPr>
        <w:t>,   sichere Fensterbefestigung an der inneren Leichtbetonschürze mit geprüfter Lastabtragung, gedämmte Kopfteile, durchgängig integrierte Montageschiene zur Schnellmontage der Jalousie-Anlagen, Schallschutzklasse 5, Brandschutzklasse B 1, den Anforderungen nach EnEV 2016 sowie der DIN 4108 Beiblatt.2:2006-03 entsprechend</w:t>
      </w:r>
    </w:p>
    <w:p w:rsidR="00FC5627" w:rsidRPr="00327C97" w:rsidRDefault="00FC5627" w:rsidP="00FC5627">
      <w:pPr>
        <w:jc w:val="both"/>
        <w:rPr>
          <w:sz w:val="24"/>
          <w:szCs w:val="24"/>
        </w:rPr>
      </w:pPr>
    </w:p>
    <w:p w:rsidR="00FC5627" w:rsidRDefault="00FC5627" w:rsidP="00FC5627">
      <w:pPr>
        <w:rPr>
          <w:sz w:val="24"/>
        </w:rPr>
      </w:pPr>
      <w:r>
        <w:rPr>
          <w:sz w:val="24"/>
        </w:rPr>
        <w:t>Jalousiekastenbreite: 30,0 cm, 32,0 cm, 34,5 cm, 36,5 cm, V 38,0 cm, 40,0 cm, 42,5 cm</w:t>
      </w:r>
    </w:p>
    <w:p w:rsidR="00FC5627" w:rsidRDefault="00FC5627" w:rsidP="00FC5627">
      <w:pPr>
        <w:rPr>
          <w:sz w:val="24"/>
        </w:rPr>
      </w:pPr>
      <w:r>
        <w:rPr>
          <w:sz w:val="24"/>
        </w:rPr>
        <w:t>Jalousiekastenhöhe:  30,0 cm</w:t>
      </w:r>
    </w:p>
    <w:p w:rsidR="00FC5627" w:rsidRDefault="00FC5627" w:rsidP="00FC5627">
      <w:pPr>
        <w:rPr>
          <w:sz w:val="24"/>
        </w:rPr>
      </w:pPr>
      <w:r>
        <w:rPr>
          <w:sz w:val="24"/>
        </w:rPr>
        <w:t>Standardauflager: ca. 12 cm bei Kurbelantrieb auf der Antriebseite, ca. 8,0 cm bei Elektroantrieb auf der Motorseite</w:t>
      </w:r>
    </w:p>
    <w:p w:rsidR="00FC5627" w:rsidRPr="00327C97" w:rsidRDefault="00FC5627" w:rsidP="00FC5627">
      <w:pPr>
        <w:rPr>
          <w:sz w:val="24"/>
          <w:szCs w:val="24"/>
        </w:rPr>
      </w:pPr>
    </w:p>
    <w:p w:rsidR="00FC5627" w:rsidRDefault="00FC5627" w:rsidP="00FC5627">
      <w:pPr>
        <w:rPr>
          <w:sz w:val="24"/>
        </w:rPr>
      </w:pPr>
      <w:r>
        <w:rPr>
          <w:sz w:val="24"/>
        </w:rPr>
        <w:t>Hinweis zu den Typenbezeichnungen:</w:t>
      </w:r>
    </w:p>
    <w:p w:rsidR="00FC5627" w:rsidRPr="002063B5" w:rsidRDefault="00FC5627" w:rsidP="00FC5627">
      <w:pPr>
        <w:rPr>
          <w:sz w:val="10"/>
          <w:szCs w:val="10"/>
        </w:rPr>
      </w:pPr>
    </w:p>
    <w:p w:rsidR="00FC5627" w:rsidRDefault="00FC5627" w:rsidP="00FC5627">
      <w:pPr>
        <w:jc w:val="both"/>
        <w:rPr>
          <w:sz w:val="24"/>
        </w:rPr>
      </w:pPr>
      <w:r>
        <w:rPr>
          <w:sz w:val="24"/>
        </w:rPr>
        <w:t>Die dreistellige Ziffernfolge in der Typenbezeichnung gibt jeweils die Breite des Jalousie-kastens an. Zum Beispiel V 365 Jalousie TT steht als Bezeichnung für einen 36,5 cm breiten Jalousiekasten. Abweichende Abmessungen auf Anfrage.</w:t>
      </w:r>
    </w:p>
    <w:p w:rsidR="00FC5627" w:rsidRPr="006F18E8" w:rsidRDefault="00FC5627" w:rsidP="00FC5627">
      <w:pPr>
        <w:rPr>
          <w:sz w:val="10"/>
          <w:szCs w:val="10"/>
        </w:rPr>
      </w:pPr>
    </w:p>
    <w:p w:rsidR="00763629" w:rsidRDefault="00763629" w:rsidP="00763629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V</w:t>
      </w:r>
      <w:r>
        <w:rPr>
          <w:sz w:val="24"/>
        </w:rPr>
        <w:tab/>
        <w:t>Jalousie TT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763629" w:rsidRPr="00B35F01" w:rsidRDefault="00763629" w:rsidP="00763629"/>
    <w:p w:rsidR="00763629" w:rsidRPr="00203F8E" w:rsidRDefault="00763629" w:rsidP="00763629">
      <w:pPr>
        <w:spacing w:after="240"/>
        <w:rPr>
          <w:b/>
          <w:sz w:val="24"/>
        </w:rPr>
      </w:pPr>
      <w:r w:rsidRPr="00AF15C6">
        <w:rPr>
          <w:b/>
          <w:sz w:val="24"/>
        </w:rPr>
        <w:t>Zusatzleistungen (optional)</w:t>
      </w:r>
    </w:p>
    <w:p w:rsidR="00763629" w:rsidRDefault="00763629" w:rsidP="00763629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3cm verlängerte Außenschürze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763629" w:rsidRDefault="00763629" w:rsidP="00763629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Abweichende Schachtabmessung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763629" w:rsidRPr="00624C86" w:rsidRDefault="00763629" w:rsidP="00763629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EVS-Elektroverteilerdose (</w:t>
      </w:r>
      <w:bookmarkStart w:id="0" w:name="_GoBack"/>
      <w:bookmarkEnd w:id="0"/>
      <w:r>
        <w:rPr>
          <w:sz w:val="24"/>
        </w:rPr>
        <w:t>lose)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763629" w:rsidRPr="00203F8E" w:rsidRDefault="00763629" w:rsidP="00763629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Abweichende Kastenhöhe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763629" w:rsidRDefault="00763629" w:rsidP="00763629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763629" w:rsidRPr="00203F8E" w:rsidRDefault="00763629" w:rsidP="00763629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&lt;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763629" w:rsidRDefault="00763629" w:rsidP="00763629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763629" w:rsidRPr="00203F8E" w:rsidRDefault="00763629" w:rsidP="00763629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&gt;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763629" w:rsidRDefault="00763629" w:rsidP="00763629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Zusatzaufhängbügel bei Einbausituationen </w:t>
      </w:r>
    </w:p>
    <w:p w:rsidR="00763629" w:rsidRPr="00203F8E" w:rsidRDefault="00763629" w:rsidP="00763629">
      <w:pPr>
        <w:spacing w:line="360" w:lineRule="auto"/>
        <w:ind w:left="708" w:firstLine="708"/>
        <w:rPr>
          <w:sz w:val="24"/>
        </w:rPr>
      </w:pPr>
      <w:r>
        <w:rPr>
          <w:sz w:val="24"/>
        </w:rPr>
        <w:t>ohne seitliches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763629" w:rsidRPr="00203F8E" w:rsidRDefault="00763629" w:rsidP="00763629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Gehrungsschnitt </w:t>
      </w:r>
      <w:proofErr w:type="spellStart"/>
      <w:r>
        <w:rPr>
          <w:sz w:val="24"/>
        </w:rPr>
        <w:t>incl</w:t>
      </w:r>
      <w:proofErr w:type="spellEnd"/>
      <w:r>
        <w:rPr>
          <w:sz w:val="24"/>
        </w:rPr>
        <w:t xml:space="preserve"> Aufhängbügel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 xml:space="preserve">, netto </w:t>
      </w:r>
    </w:p>
    <w:p w:rsidR="00763629" w:rsidRPr="00203F8E" w:rsidRDefault="00763629" w:rsidP="00763629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Mit Eckschnitt bei 2 Kästen auf einem Pfeiler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763629" w:rsidRPr="00203F8E" w:rsidRDefault="00763629" w:rsidP="00763629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werkseitig montierte Auflagerdämmung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€/Paar, netto</w:t>
      </w:r>
    </w:p>
    <w:p w:rsidR="00763629" w:rsidRPr="00203F8E" w:rsidRDefault="00763629" w:rsidP="00763629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schmales Endstück bei verkürztem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763629" w:rsidRPr="00203F8E" w:rsidRDefault="00763629" w:rsidP="00763629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Ausführung als Brandschutzkastens A 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EA020E" w:rsidRDefault="00EA020E" w:rsidP="00763629"/>
    <w:sectPr w:rsidR="00EA020E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629" w:rsidRDefault="00763629" w:rsidP="00763629">
      <w:r>
        <w:separator/>
      </w:r>
    </w:p>
  </w:endnote>
  <w:endnote w:type="continuationSeparator" w:id="0">
    <w:p w:rsidR="00763629" w:rsidRDefault="00763629" w:rsidP="0076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629" w:rsidRPr="00763629" w:rsidRDefault="00763629" w:rsidP="00763629">
    <w:pPr>
      <w:pStyle w:val="Fuzeile"/>
      <w:jc w:val="right"/>
      <w:rPr>
        <w:sz w:val="16"/>
        <w:szCs w:val="16"/>
      </w:rPr>
    </w:pPr>
    <w:r w:rsidRPr="00763629">
      <w:rPr>
        <w:sz w:val="16"/>
        <w:szCs w:val="16"/>
      </w:rPr>
      <w:t>Stand 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629" w:rsidRDefault="00763629" w:rsidP="00763629">
      <w:r>
        <w:separator/>
      </w:r>
    </w:p>
  </w:footnote>
  <w:footnote w:type="continuationSeparator" w:id="0">
    <w:p w:rsidR="00763629" w:rsidRDefault="00763629" w:rsidP="00763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27"/>
    <w:rsid w:val="00763629"/>
    <w:rsid w:val="00EA020E"/>
    <w:rsid w:val="00FC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2B43"/>
  <w15:docId w15:val="{71835078-2D11-4A4F-8C3F-AC323F5D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5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36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6362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636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3629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Spaar</dc:creator>
  <cp:lastModifiedBy>Guenter Henrich</cp:lastModifiedBy>
  <cp:revision>2</cp:revision>
  <dcterms:created xsi:type="dcterms:W3CDTF">2018-12-11T16:27:00Z</dcterms:created>
  <dcterms:modified xsi:type="dcterms:W3CDTF">2021-01-14T13:37:00Z</dcterms:modified>
</cp:coreProperties>
</file>